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41"/>
      </w:tblGrid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952713">
              <w:rPr>
                <w:rFonts w:ascii="Verdana" w:hAnsi="Verdana"/>
                <w:sz w:val="20"/>
                <w:szCs w:val="20"/>
              </w:rPr>
              <w:t>Név: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Születési név: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Születési hely, év, hó, nap: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Anyja neve: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tabs>
                <w:tab w:val="left" w:pos="1665"/>
                <w:tab w:val="center" w:pos="2195"/>
              </w:tabs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F42D8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TAJ száma: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05B71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Adóazonosító jele: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Bankszámlaszáma: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Számlavezető pénzintézet neve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16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Lakcíme és kézbesítési címe (amennyiben a kézbesítési cím a lakcímtől eltér):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Munkahely neve, címe: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pStyle w:val="Cm"/>
              <w:spacing w:line="276" w:lineRule="auto"/>
              <w:contextualSpacing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Egyetemmel közalkalmazotti jogviszonyban áll:</w:t>
            </w:r>
          </w:p>
        </w:tc>
        <w:tc>
          <w:tcPr>
            <w:tcW w:w="4541" w:type="dxa"/>
            <w:vAlign w:val="center"/>
            <w:hideMark/>
          </w:tcPr>
          <w:p w:rsidR="00864CB6" w:rsidRPr="00E0150C" w:rsidRDefault="00864CB6" w:rsidP="00513896">
            <w:pPr>
              <w:pStyle w:val="Cm"/>
              <w:spacing w:line="276" w:lineRule="auto"/>
              <w:contextualSpacing/>
              <w:jc w:val="left"/>
              <w:rPr>
                <w:rFonts w:ascii="Verdana" w:hAnsi="Verdana"/>
                <w:b w:val="0"/>
                <w:sz w:val="20"/>
              </w:rPr>
            </w:pPr>
            <w:r w:rsidRPr="00E0150C">
              <w:rPr>
                <w:rFonts w:ascii="Verdana" w:hAnsi="Verdana"/>
                <w:b w:val="0"/>
                <w:sz w:val="20"/>
              </w:rPr>
              <w:t xml:space="preserve">igen / </w:t>
            </w:r>
            <w:r w:rsidRPr="00E0150C">
              <w:rPr>
                <w:rFonts w:ascii="Verdana" w:hAnsi="Verdana"/>
                <w:b w:val="0"/>
                <w:sz w:val="20"/>
                <w:u w:val="single"/>
              </w:rPr>
              <w:t>nem</w:t>
            </w: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0" w:afterAutospacing="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Nyugdíj törzsszám: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pStyle w:val="Cm"/>
              <w:spacing w:line="276" w:lineRule="auto"/>
              <w:contextualSpacing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864CB6" w:rsidRPr="00952713" w:rsidTr="00864CB6">
        <w:trPr>
          <w:jc w:val="center"/>
        </w:trPr>
        <w:tc>
          <w:tcPr>
            <w:tcW w:w="4521" w:type="dxa"/>
            <w:vAlign w:val="center"/>
            <w:hideMark/>
          </w:tcPr>
          <w:p w:rsidR="00864CB6" w:rsidRPr="00952713" w:rsidRDefault="00864CB6" w:rsidP="00513896">
            <w:p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952713">
              <w:rPr>
                <w:rFonts w:ascii="Verdana" w:hAnsi="Verdana"/>
                <w:sz w:val="20"/>
                <w:szCs w:val="20"/>
              </w:rPr>
              <w:t>Elérhetősége (telefon és e-mail):</w:t>
            </w:r>
          </w:p>
        </w:tc>
        <w:tc>
          <w:tcPr>
            <w:tcW w:w="4541" w:type="dxa"/>
            <w:vAlign w:val="center"/>
          </w:tcPr>
          <w:p w:rsidR="00864CB6" w:rsidRPr="00E0150C" w:rsidRDefault="00864CB6" w:rsidP="00513896">
            <w:p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:rsidR="003D1A46" w:rsidRDefault="003D1A46"/>
    <w:sectPr w:rsidR="003D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B6"/>
    <w:rsid w:val="003B7474"/>
    <w:rsid w:val="003D1A46"/>
    <w:rsid w:val="00480DC1"/>
    <w:rsid w:val="008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34EC-AFCC-418F-BA62-DF207C1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lang w:val="hu-H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4C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64CB6"/>
    <w:pPr>
      <w:spacing w:before="0" w:beforeAutospacing="0" w:after="0" w:afterAutospacing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864CB6"/>
    <w:rPr>
      <w:rFonts w:ascii="Cambria" w:eastAsia="Times New Roman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Kállai-Nyári Éva</dc:creator>
  <cp:keywords/>
  <dc:description/>
  <cp:lastModifiedBy>Kirovné Dr. Rácz Réka Magdolna</cp:lastModifiedBy>
  <cp:revision>2</cp:revision>
  <dcterms:created xsi:type="dcterms:W3CDTF">2023-05-10T09:33:00Z</dcterms:created>
  <dcterms:modified xsi:type="dcterms:W3CDTF">2023-05-10T09:33:00Z</dcterms:modified>
</cp:coreProperties>
</file>